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华文中宋"/>
          <w:b/>
          <w:color w:val="000000"/>
          <w:sz w:val="24"/>
          <w:szCs w:val="24"/>
        </w:rPr>
      </w:pPr>
      <w:r>
        <w:rPr>
          <w:rFonts w:hint="eastAsia" w:eastAsia="华文中宋"/>
          <w:b/>
          <w:color w:val="000000"/>
          <w:sz w:val="24"/>
          <w:szCs w:val="24"/>
        </w:rPr>
        <w:t>合同编号：</w:t>
      </w:r>
      <w:r>
        <w:rPr>
          <w:rFonts w:eastAsia="华文中宋"/>
          <w:b/>
          <w:color w:val="000000"/>
          <w:sz w:val="24"/>
          <w:szCs w:val="24"/>
        </w:rPr>
        <w:t xml:space="preserve">                                               </w:t>
      </w:r>
    </w:p>
    <w:p>
      <w:pPr>
        <w:jc w:val="center"/>
        <w:rPr>
          <w:rFonts w:eastAsia="华文中宋"/>
          <w:b/>
          <w:color w:val="000000"/>
          <w:sz w:val="52"/>
          <w:szCs w:val="52"/>
        </w:rPr>
      </w:pPr>
    </w:p>
    <w:p>
      <w:pPr>
        <w:jc w:val="center"/>
        <w:rPr>
          <w:rFonts w:eastAsia="华文中宋"/>
          <w:b/>
          <w:color w:val="000000"/>
          <w:sz w:val="52"/>
          <w:szCs w:val="52"/>
        </w:rPr>
      </w:pPr>
    </w:p>
    <w:p>
      <w:pPr>
        <w:jc w:val="center"/>
        <w:rPr>
          <w:rFonts w:eastAsia="华文中宋"/>
          <w:b/>
          <w:color w:val="000000"/>
          <w:sz w:val="52"/>
          <w:szCs w:val="52"/>
        </w:rPr>
      </w:pPr>
    </w:p>
    <w:p>
      <w:pPr>
        <w:jc w:val="center"/>
        <w:rPr>
          <w:rFonts w:hint="eastAsia" w:ascii="方正小标宋_GBK" w:eastAsia="方正小标宋_GBK"/>
          <w:color w:val="000000"/>
          <w:sz w:val="52"/>
          <w:szCs w:val="52"/>
        </w:rPr>
      </w:pPr>
      <w:r>
        <w:rPr>
          <w:rFonts w:hint="eastAsia" w:ascii="方正小标宋_GBK" w:eastAsia="方正小标宋_GBK"/>
          <w:color w:val="000000"/>
          <w:sz w:val="52"/>
          <w:szCs w:val="52"/>
        </w:rPr>
        <w:t>台州科技职业学院</w:t>
      </w:r>
    </w:p>
    <w:p>
      <w:pPr>
        <w:jc w:val="center"/>
        <w:rPr>
          <w:rFonts w:ascii="方正小标宋_GBK" w:eastAsia="方正小标宋_GBK"/>
          <w:color w:val="000000"/>
          <w:sz w:val="52"/>
          <w:szCs w:val="52"/>
        </w:rPr>
      </w:pPr>
      <w:r>
        <w:rPr>
          <w:rFonts w:hint="eastAsia" w:ascii="方正小标宋_GBK" w:eastAsia="方正小标宋_GBK"/>
          <w:color w:val="000000"/>
          <w:sz w:val="52"/>
          <w:szCs w:val="52"/>
        </w:rPr>
        <w:t>学生岗位实习三方协议</w:t>
      </w:r>
      <w:r>
        <w:rPr>
          <w:rFonts w:hint="eastAsia" w:ascii="方正小标宋_GBK" w:eastAsia="方正小标宋_GBK"/>
          <w:color w:val="000000"/>
          <w:sz w:val="52"/>
          <w:szCs w:val="52"/>
        </w:rPr>
        <w:br w:type="textWrapping"/>
      </w:r>
    </w:p>
    <w:p>
      <w:pPr>
        <w:jc w:val="center"/>
        <w:rPr>
          <w:rFonts w:eastAsia="华文中宋"/>
          <w:b/>
          <w:color w:val="000000"/>
          <w:sz w:val="52"/>
          <w:szCs w:val="52"/>
        </w:rPr>
      </w:pPr>
    </w:p>
    <w:p>
      <w:pPr>
        <w:jc w:val="center"/>
        <w:rPr>
          <w:rFonts w:eastAsia="黑体"/>
          <w:b/>
          <w:color w:val="000000"/>
          <w:sz w:val="72"/>
          <w:szCs w:val="72"/>
        </w:rPr>
      </w:pPr>
    </w:p>
    <w:p>
      <w:pPr>
        <w:jc w:val="center"/>
        <w:rPr>
          <w:rFonts w:eastAsia="楷体_GB2312"/>
          <w:b/>
          <w:color w:val="000000"/>
          <w:sz w:val="72"/>
          <w:szCs w:val="72"/>
        </w:rPr>
      </w:pP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jc w:val="center"/>
        <w:rPr>
          <w:b/>
          <w:color w:val="000000"/>
          <w:szCs w:val="28"/>
        </w:rPr>
      </w:pPr>
      <w:r>
        <w:rPr>
          <w:rFonts w:hint="eastAsia"/>
          <w:b/>
          <w:color w:val="000000"/>
          <w:szCs w:val="28"/>
        </w:rPr>
        <w:t>台州科技职业学院教务处制</w:t>
      </w:r>
    </w:p>
    <w:p>
      <w:pPr>
        <w:jc w:val="center"/>
        <w:rPr>
          <w:rFonts w:eastAsia="等线"/>
          <w:b/>
          <w:color w:val="000000"/>
          <w:szCs w:val="28"/>
        </w:rPr>
      </w:pPr>
      <w:r>
        <w:rPr>
          <w:rFonts w:hint="eastAsia" w:eastAsia="等线"/>
          <w:b/>
          <w:color w:val="000000"/>
          <w:szCs w:val="28"/>
        </w:rPr>
        <w:t>二〇二二年</w:t>
      </w:r>
    </w:p>
    <w:p>
      <w:pPr>
        <w:rPr>
          <w:b/>
          <w:color w:val="000000"/>
        </w:rPr>
      </w:pPr>
    </w:p>
    <w:p>
      <w:pPr>
        <w:adjustRightInd w:val="0"/>
        <w:snapToGrid w:val="0"/>
        <w:spacing w:line="312" w:lineRule="auto"/>
        <w:jc w:val="center"/>
        <w:rPr>
          <w:rFonts w:ascii="方正小标宋_GBK" w:eastAsia="方正小标宋_GBK"/>
          <w:sz w:val="36"/>
          <w:szCs w:val="36"/>
        </w:rPr>
        <w:sectPr>
          <w:headerReference r:id="rId5" w:type="first"/>
          <w:footerReference r:id="rId6" w:type="first"/>
          <w:headerReference r:id="rId3" w:type="default"/>
          <w:headerReference r:id="rId4" w:type="even"/>
          <w:pgSz w:w="11906" w:h="16838"/>
          <w:pgMar w:top="1418" w:right="1555" w:bottom="1418" w:left="1531" w:header="851" w:footer="992" w:gutter="0"/>
          <w:cols w:space="720" w:num="1"/>
          <w:docGrid w:type="lines" w:linePitch="435" w:charSpace="0"/>
        </w:sectPr>
      </w:pPr>
    </w:p>
    <w:p>
      <w:pPr>
        <w:adjustRightInd w:val="0"/>
        <w:snapToGrid w:val="0"/>
        <w:spacing w:line="312" w:lineRule="auto"/>
        <w:jc w:val="center"/>
        <w:rPr>
          <w:rFonts w:eastAsia="华文中宋"/>
          <w:lang w:val="zh-CN"/>
        </w:rPr>
      </w:pPr>
      <w:r>
        <w:rPr>
          <w:rFonts w:hint="eastAsia" w:ascii="方正小标宋_GBK" w:eastAsia="方正小标宋_GBK"/>
          <w:sz w:val="36"/>
          <w:szCs w:val="36"/>
        </w:rPr>
        <w:t>说  明</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w:t>
      </w:r>
      <w:r>
        <w:rPr>
          <w:rFonts w:hint="eastAsia" w:ascii="仿宋_GB2312" w:hAnsi="等线" w:cs="宋体"/>
          <w:kern w:val="0"/>
          <w:sz w:val="28"/>
          <w:szCs w:val="28"/>
          <w:lang w:eastAsia="zh-CN"/>
        </w:rPr>
        <w:t>及</w:t>
      </w:r>
      <w:r>
        <w:rPr>
          <w:rFonts w:hint="eastAsia" w:ascii="仿宋_GB2312" w:hAnsi="等线" w:cs="宋体"/>
          <w:kern w:val="0"/>
          <w:sz w:val="28"/>
          <w:szCs w:val="28"/>
        </w:rPr>
        <w:t>教育部会同国家市场监督管理总局制定</w:t>
      </w:r>
      <w:r>
        <w:rPr>
          <w:rFonts w:hint="eastAsia" w:ascii="仿宋_GB2312" w:hAnsi="等线" w:cs="宋体"/>
          <w:kern w:val="0"/>
          <w:sz w:val="28"/>
          <w:szCs w:val="28"/>
          <w:lang w:eastAsia="zh-CN"/>
        </w:rPr>
        <w:t>的</w:t>
      </w:r>
      <w:r>
        <w:rPr>
          <w:rFonts w:hint="eastAsia" w:ascii="仿宋_GB2312" w:hAnsi="等线" w:cs="宋体"/>
          <w:kern w:val="0"/>
          <w:sz w:val="28"/>
          <w:szCs w:val="28"/>
        </w:rPr>
        <w:t>《学生岗位实习三方协议》</w:t>
      </w:r>
      <w:r>
        <w:rPr>
          <w:rFonts w:hint="eastAsia" w:ascii="仿宋_GB2312" w:hAnsi="等线" w:cs="宋体"/>
          <w:kern w:val="0"/>
          <w:sz w:val="28"/>
          <w:szCs w:val="28"/>
          <w:lang w:eastAsia="zh-CN"/>
        </w:rPr>
        <w:t>示范文本，教务处制定了</w:t>
      </w:r>
      <w:r>
        <w:rPr>
          <w:rFonts w:hint="eastAsia" w:ascii="仿宋_GB2312" w:hAnsi="等线" w:cs="宋体"/>
          <w:kern w:val="0"/>
          <w:sz w:val="28"/>
          <w:szCs w:val="28"/>
        </w:rPr>
        <w:t>《</w:t>
      </w:r>
      <w:r>
        <w:rPr>
          <w:rFonts w:hint="eastAsia" w:ascii="仿宋_GB2312" w:hAnsi="等线" w:cs="宋体"/>
          <w:kern w:val="0"/>
          <w:sz w:val="28"/>
          <w:szCs w:val="28"/>
          <w:lang w:eastAsia="zh-CN"/>
        </w:rPr>
        <w:t>台州科技职业学院</w:t>
      </w:r>
      <w:r>
        <w:rPr>
          <w:rFonts w:hint="eastAsia" w:ascii="仿宋_GB2312" w:hAnsi="等线" w:cs="宋体"/>
          <w:kern w:val="0"/>
          <w:sz w:val="28"/>
          <w:szCs w:val="28"/>
        </w:rPr>
        <w:t>学生岗位实习三方协议</w:t>
      </w:r>
      <w:r>
        <w:rPr>
          <w:rFonts w:hint="eastAsia" w:ascii="仿宋_GB2312" w:hAnsi="等线" w:cs="宋体"/>
          <w:kern w:val="0"/>
          <w:sz w:val="28"/>
          <w:szCs w:val="28"/>
          <w:lang w:eastAsia="zh-CN"/>
        </w:rPr>
        <w:t>（示范文本）</w:t>
      </w:r>
      <w:r>
        <w:rPr>
          <w:rFonts w:hint="eastAsia" w:ascii="仿宋_GB2312" w:hAnsi="等线" w:cs="宋体"/>
          <w:kern w:val="0"/>
          <w:sz w:val="28"/>
          <w:szCs w:val="28"/>
        </w:rPr>
        <w:t>》（以下简称《三方协议》）。为了便于协议当事人使用《三方协议》，现就有关问题说明如下：</w:t>
      </w:r>
    </w:p>
    <w:p>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2.《三方协议》适用于按人才培养方案要求需进行岗位实习的台州科技职业学院学生。</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rPr>
          <w:rFonts w:ascii="仿宋_GB2312"/>
          <w:sz w:val="30"/>
          <w:szCs w:val="30"/>
        </w:rPr>
      </w:pPr>
    </w:p>
    <w:p>
      <w:pPr>
        <w:adjustRightInd w:val="0"/>
        <w:snapToGrid w:val="0"/>
        <w:spacing w:line="312" w:lineRule="auto"/>
        <w:jc w:val="center"/>
        <w:rPr>
          <w:rFonts w:hint="eastAsia" w:ascii="方正小标宋_GBK" w:eastAsia="方正小标宋_GBK"/>
          <w:sz w:val="36"/>
          <w:szCs w:val="36"/>
        </w:rPr>
        <w:sectPr>
          <w:footerReference r:id="rId7" w:type="default"/>
          <w:pgSz w:w="11906" w:h="16838"/>
          <w:pgMar w:top="1418" w:right="1555" w:bottom="1418" w:left="1531" w:header="851" w:footer="992" w:gutter="0"/>
          <w:pgNumType w:fmt="upperRoman" w:start="1"/>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pPr>
        <w:widowControl/>
        <w:adjustRightInd w:val="0"/>
        <w:snapToGrid w:val="0"/>
        <w:spacing w:line="312" w:lineRule="auto"/>
        <w:ind w:firstLine="560" w:firstLineChars="200"/>
        <w:rPr>
          <w:rFonts w:ascii="仿宋_GB2312" w:hAnsi="等线" w:cs="宋体"/>
          <w:color w:val="000000" w:themeColor="text1"/>
          <w:kern w:val="0"/>
          <w:sz w:val="28"/>
          <w:szCs w:val="28"/>
        </w:rPr>
      </w:pPr>
      <w:r>
        <w:rPr>
          <w:rFonts w:hint="eastAsia" w:ascii="仿宋_GB2312" w:hAnsi="等线" w:cs="宋体"/>
          <w:color w:val="000000" w:themeColor="text1"/>
          <w:kern w:val="0"/>
          <w:sz w:val="28"/>
          <w:szCs w:val="28"/>
        </w:rPr>
        <w:t>1</w:t>
      </w:r>
      <w:r>
        <w:rPr>
          <w:rFonts w:ascii="仿宋_GB2312" w:hAnsi="等线" w:cs="宋体"/>
          <w:color w:val="000000" w:themeColor="text1"/>
          <w:kern w:val="0"/>
          <w:sz w:val="28"/>
          <w:szCs w:val="28"/>
        </w:rPr>
        <w:t>.</w:t>
      </w:r>
      <w:r>
        <w:rPr>
          <w:rFonts w:hint="eastAsia" w:ascii="仿宋_GB2312" w:hAnsi="等线" w:cs="宋体"/>
          <w:color w:val="000000" w:themeColor="text1"/>
          <w:kern w:val="0"/>
          <w:sz w:val="28"/>
          <w:szCs w:val="28"/>
        </w:rPr>
        <w:t>学生：指实施全日制学历教育的台州科技职业学院学生。</w:t>
      </w:r>
    </w:p>
    <w:p>
      <w:pPr>
        <w:widowControl/>
        <w:adjustRightInd w:val="0"/>
        <w:snapToGrid w:val="0"/>
        <w:spacing w:line="312" w:lineRule="auto"/>
        <w:ind w:firstLine="560" w:firstLineChars="200"/>
        <w:rPr>
          <w:rFonts w:ascii="仿宋_GB2312" w:hAnsi="等线" w:cs="宋体"/>
          <w:color w:val="000000" w:themeColor="text1"/>
          <w:kern w:val="0"/>
          <w:sz w:val="28"/>
          <w:szCs w:val="28"/>
        </w:rPr>
      </w:pPr>
      <w:r>
        <w:rPr>
          <w:rFonts w:hint="eastAsia" w:ascii="仿宋_GB2312" w:hAnsi="等线" w:cs="宋体"/>
          <w:color w:val="000000" w:themeColor="text1"/>
          <w:kern w:val="0"/>
          <w:sz w:val="28"/>
          <w:szCs w:val="28"/>
        </w:rPr>
        <w:t>2</w:t>
      </w:r>
      <w:r>
        <w:rPr>
          <w:rFonts w:ascii="仿宋_GB2312" w:hAnsi="等线" w:cs="宋体"/>
          <w:color w:val="000000" w:themeColor="text1"/>
          <w:kern w:val="0"/>
          <w:sz w:val="28"/>
          <w:szCs w:val="28"/>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rPr>
        <w:t>3.</w:t>
      </w:r>
      <w:r>
        <w:rPr>
          <w:rFonts w:hint="eastAsia" w:ascii="仿宋_GB2312" w:hAnsi="等线" w:cs="宋体"/>
          <w:color w:val="000000" w:themeColor="text1"/>
          <w:kern w:val="0"/>
          <w:sz w:val="28"/>
          <w:szCs w:val="28"/>
        </w:rPr>
        <w:t>学生实习：指学生按照专业培养目标要求和人才培养方案安排，由</w:t>
      </w:r>
      <w:r>
        <w:rPr>
          <w:rFonts w:hint="eastAsia" w:ascii="仿宋_GB2312" w:hAnsi="等线" w:cs="宋体"/>
          <w:color w:val="000000" w:themeColor="text1"/>
          <w:kern w:val="0"/>
          <w:sz w:val="28"/>
          <w:szCs w:val="28"/>
          <w:lang w:eastAsia="zh-CN"/>
        </w:rPr>
        <w:t>二级学院</w:t>
      </w:r>
      <w:r>
        <w:rPr>
          <w:rFonts w:hint="eastAsia" w:ascii="仿宋_GB2312" w:hAnsi="等线" w:cs="宋体"/>
          <w:color w:val="000000" w:themeColor="text1"/>
          <w:kern w:val="0"/>
          <w:sz w:val="28"/>
          <w:szCs w:val="28"/>
        </w:rPr>
        <w:t>安排或者经学校批准自行到企（事）业等单位进行职业道德和技术技能培养的实践性教育教学活动，包括认识实习和岗位实习。</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实习项目：指学校人才培养方案中规定的岗位实习项目，由</w:t>
      </w:r>
      <w:r>
        <w:rPr>
          <w:rFonts w:hint="eastAsia" w:ascii="仿宋_GB2312" w:hAnsi="等线" w:cs="宋体"/>
          <w:kern w:val="0"/>
          <w:sz w:val="28"/>
          <w:szCs w:val="28"/>
          <w:lang w:eastAsia="zh-CN"/>
        </w:rPr>
        <w:t>二级学院</w:t>
      </w:r>
      <w:r>
        <w:rPr>
          <w:rFonts w:hint="eastAsia" w:ascii="仿宋_GB2312" w:hAnsi="等线" w:cs="宋体"/>
          <w:kern w:val="0"/>
          <w:sz w:val="28"/>
          <w:szCs w:val="28"/>
        </w:rPr>
        <w:t>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实习岗位：指学生参加岗位实习的岗位类别或具体工作岗位，由实习单位填写。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6个月，具体实习时间根据人才培养方案安排</w:t>
      </w:r>
      <w:r>
        <w:rPr>
          <w:rFonts w:hint="eastAsia" w:ascii="仿宋_GB2312" w:hAnsi="等线" w:cs="宋体"/>
          <w:kern w:val="0"/>
          <w:sz w:val="28"/>
          <w:szCs w:val="28"/>
        </w:rPr>
        <w:t>。</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w:t>
      </w:r>
      <w:r>
        <w:rPr>
          <w:rFonts w:hint="eastAsia" w:ascii="仿宋_GB2312" w:hAnsi="等线" w:cs="宋体"/>
          <w:kern w:val="0"/>
          <w:sz w:val="28"/>
          <w:szCs w:val="28"/>
          <w:lang w:eastAsia="zh-CN"/>
        </w:rPr>
        <w:t>二级学院</w:t>
      </w:r>
      <w:r>
        <w:rPr>
          <w:rFonts w:hint="eastAsia" w:ascii="仿宋_GB2312" w:hAnsi="等线" w:cs="宋体"/>
          <w:kern w:val="0"/>
          <w:sz w:val="28"/>
          <w:szCs w:val="28"/>
        </w:rPr>
        <w:t>负责指导、管理学生岗位实习的教师。</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rPr>
          <w:rFonts w:ascii="仿宋_GB2312"/>
          <w:sz w:val="30"/>
          <w:szCs w:val="30"/>
        </w:rPr>
        <w:sectPr>
          <w:footerReference r:id="rId8" w:type="default"/>
          <w:pgSz w:w="11906" w:h="16838"/>
          <w:pgMar w:top="1418" w:right="1555" w:bottom="1418" w:left="1531" w:header="851" w:footer="992" w:gutter="0"/>
          <w:pgNumType w:fmt="upperRoman"/>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一、丙方岗位实习法定监护人（或家长）知情同意书</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二、台州科技职业学院学生岗位实习三方协议签约委托书</w:t>
      </w: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sectPr>
          <w:footerReference r:id="rId9" w:type="default"/>
          <w:pgSz w:w="11906" w:h="16838"/>
          <w:pgMar w:top="1418" w:right="1531" w:bottom="1418" w:left="1531" w:header="851" w:footer="992" w:gutter="0"/>
          <w:pgNumType w:fmt="upperRoman"/>
          <w:cols w:space="425" w:num="1"/>
          <w:docGrid w:type="lines" w:linePitch="312" w:charSpace="0"/>
        </w:sect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台州科技职业学院学生岗位实习三方协议</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（示范文本）</w:t>
      </w:r>
    </w:p>
    <w:p>
      <w:pPr>
        <w:widowControl/>
        <w:adjustRightInd w:val="0"/>
        <w:snapToGrid w:val="0"/>
        <w:spacing w:line="312" w:lineRule="auto"/>
        <w:rPr>
          <w:rFonts w:ascii="仿宋_GB2312" w:hAnsi="等线" w:cs="宋体"/>
          <w:kern w:val="0"/>
          <w:szCs w:val="32"/>
        </w:rPr>
      </w:pPr>
    </w:p>
    <w:p>
      <w:pPr>
        <w:widowControl/>
        <w:adjustRightInd w:val="0"/>
        <w:snapToGrid w:val="0"/>
        <w:spacing w:line="312" w:lineRule="auto"/>
        <w:rPr>
          <w:rFonts w:hint="eastAsia" w:ascii="仿宋_GB2312" w:hAnsi="等线" w:cs="宋体"/>
          <w:kern w:val="0"/>
          <w:sz w:val="30"/>
          <w:szCs w:val="30"/>
          <w:u w:val="single"/>
        </w:rPr>
      </w:pPr>
      <w:r>
        <w:rPr>
          <w:rFonts w:hint="eastAsia" w:ascii="仿宋_GB2312" w:hAnsi="等线" w:cs="宋体"/>
          <w:kern w:val="0"/>
          <w:sz w:val="30"/>
          <w:szCs w:val="30"/>
        </w:rPr>
        <w:t>甲方（学校）：</w:t>
      </w:r>
      <w:r>
        <w:rPr>
          <w:rFonts w:hint="eastAsia" w:ascii="仿宋_GB2312" w:hAnsi="等线" w:cs="宋体"/>
          <w:kern w:val="0"/>
          <w:sz w:val="30"/>
          <w:szCs w:val="30"/>
          <w:u w:val="single"/>
        </w:rPr>
        <w:t xml:space="preserve">    </w:t>
      </w:r>
      <w:r>
        <w:rPr>
          <w:rFonts w:hint="eastAsia" w:ascii="仿宋_GB2312" w:hAnsi="等线" w:cs="宋体"/>
          <w:kern w:val="0"/>
          <w:sz w:val="30"/>
          <w:szCs w:val="30"/>
          <w:u w:val="single"/>
          <w:lang w:val="en-US" w:eastAsia="zh-CN"/>
        </w:rPr>
        <w:t xml:space="preserve">     </w:t>
      </w:r>
      <w:r>
        <w:rPr>
          <w:rFonts w:hint="eastAsia" w:ascii="仿宋_GB2312" w:hAnsi="等线" w:cs="宋体"/>
          <w:kern w:val="0"/>
          <w:sz w:val="30"/>
          <w:szCs w:val="30"/>
          <w:u w:val="single"/>
          <w:lang w:eastAsia="zh-CN"/>
        </w:rPr>
        <w:t>台州科技职业学院</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通 讯 地 址 ：</w:t>
      </w:r>
      <w:r>
        <w:rPr>
          <w:rFonts w:hint="eastAsia" w:ascii="仿宋_GB2312" w:hAnsi="等线" w:cs="宋体"/>
          <w:kern w:val="0"/>
          <w:sz w:val="30"/>
          <w:szCs w:val="30"/>
          <w:u w:val="single"/>
        </w:rPr>
        <w:t xml:space="preserve">    </w:t>
      </w:r>
      <w:r>
        <w:rPr>
          <w:rFonts w:hint="eastAsia" w:ascii="仿宋_GB2312" w:hAnsi="等线" w:cs="宋体"/>
          <w:kern w:val="0"/>
          <w:sz w:val="30"/>
          <w:szCs w:val="30"/>
          <w:u w:val="single"/>
          <w:lang w:eastAsia="zh-CN"/>
        </w:rPr>
        <w:t>浙江省台州市黄岩区嘉木路</w:t>
      </w:r>
      <w:r>
        <w:rPr>
          <w:rFonts w:hint="eastAsia" w:ascii="仿宋_GB2312" w:hAnsi="等线" w:cs="宋体"/>
          <w:kern w:val="0"/>
          <w:sz w:val="30"/>
          <w:szCs w:val="30"/>
          <w:u w:val="single"/>
          <w:lang w:val="en-US" w:eastAsia="zh-CN"/>
        </w:rPr>
        <w:t>288号</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人 ：</w:t>
      </w:r>
      <w:r>
        <w:rPr>
          <w:rFonts w:hint="eastAsia" w:ascii="仿宋_GB2312" w:hAnsi="等线" w:cs="宋体"/>
          <w:kern w:val="0"/>
          <w:sz w:val="30"/>
          <w:szCs w:val="30"/>
          <w:u w:val="single"/>
        </w:rPr>
        <w:t xml:space="preserve">            </w:t>
      </w:r>
      <w:r>
        <w:rPr>
          <w:rFonts w:hint="eastAsia" w:ascii="仿宋_GB2312"/>
          <w:color w:val="FF0000"/>
          <w:sz w:val="30"/>
          <w:szCs w:val="30"/>
          <w:u w:val="single"/>
        </w:rPr>
        <w:t xml:space="preserve"> </w:t>
      </w:r>
      <w:r>
        <w:rPr>
          <w:rFonts w:hint="eastAsia" w:ascii="仿宋_GB2312"/>
          <w:color w:val="FF0000"/>
          <w:sz w:val="30"/>
          <w:szCs w:val="30"/>
          <w:u w:val="single"/>
          <w:lang w:eastAsia="zh-CN"/>
        </w:rPr>
        <w:t>（指导老师）</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r>
        <w:rPr>
          <w:rFonts w:hint="eastAsia" w:ascii="仿宋_GB2312"/>
          <w:color w:val="FF0000"/>
          <w:sz w:val="30"/>
          <w:szCs w:val="30"/>
          <w:u w:val="single"/>
          <w:lang w:eastAsia="zh-CN"/>
        </w:rPr>
        <w:t>（指导老师电话）</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乙方（实习单位）：</w:t>
      </w:r>
      <w:r>
        <w:rPr>
          <w:rFonts w:hint="eastAsia" w:ascii="仿宋_GB2312" w:hAnsi="等线" w:cs="宋体"/>
          <w:kern w:val="0"/>
          <w:sz w:val="30"/>
          <w:szCs w:val="30"/>
          <w:u w:val="single"/>
        </w:rPr>
        <w:t xml:space="preserve">                               </w:t>
      </w:r>
      <w:r>
        <w:rPr>
          <w:rFonts w:hint="eastAsia" w:ascii="仿宋_GB2312" w:hAnsi="等线" w:cs="宋体"/>
          <w:kern w:val="0"/>
          <w:sz w:val="30"/>
          <w:szCs w:val="30"/>
          <w:u w:val="single"/>
          <w:lang w:val="en-US" w:eastAsia="zh-CN"/>
        </w:rPr>
        <w:t xml:space="preserve">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 讯 地 址 ：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  系  人  ：    </w:t>
      </w:r>
      <w:r>
        <w:rPr>
          <w:rFonts w:hint="eastAsia" w:ascii="仿宋_GB2312" w:hAnsi="等线" w:cs="宋体"/>
          <w:kern w:val="0"/>
          <w:sz w:val="30"/>
          <w:szCs w:val="30"/>
          <w:u w:val="single"/>
        </w:rPr>
        <w:t xml:space="preserve">   </w:t>
      </w:r>
      <w:r>
        <w:rPr>
          <w:rFonts w:hint="eastAsia" w:ascii="仿宋_GB2312"/>
          <w:color w:val="FF0000"/>
          <w:sz w:val="30"/>
          <w:szCs w:val="30"/>
          <w:u w:val="single"/>
        </w:rPr>
        <w:t xml:space="preserve"> </w:t>
      </w:r>
      <w:r>
        <w:rPr>
          <w:rFonts w:hint="eastAsia" w:ascii="仿宋_GB2312"/>
          <w:color w:val="FF0000"/>
          <w:sz w:val="30"/>
          <w:szCs w:val="30"/>
          <w:u w:val="single"/>
          <w:lang w:eastAsia="zh-CN"/>
        </w:rPr>
        <w:t>（单位主管实习部门负责人）</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 系 电 话 ：    </w:t>
      </w:r>
      <w:r>
        <w:rPr>
          <w:rFonts w:hint="eastAsia" w:ascii="仿宋_GB2312" w:hAnsi="等线" w:cs="宋体"/>
          <w:kern w:val="0"/>
          <w:sz w:val="30"/>
          <w:szCs w:val="30"/>
          <w:u w:val="single"/>
        </w:rPr>
        <w:t xml:space="preserve">  </w:t>
      </w:r>
      <w:r>
        <w:rPr>
          <w:rFonts w:hint="eastAsia" w:ascii="仿宋_GB2312"/>
          <w:color w:val="FF0000"/>
          <w:sz w:val="30"/>
          <w:szCs w:val="30"/>
          <w:u w:val="single"/>
          <w:lang w:eastAsia="zh-CN"/>
        </w:rPr>
        <w:t>（单位主管实习部门负责人电话）</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丙方（学生）：</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身 份 证 号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家 庭 住 址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丙方法定监护人（或家长）：</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身 份 证 号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家 庭 住 址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p>
    <w:p>
      <w:pPr>
        <w:widowControl/>
        <w:adjustRightInd w:val="0"/>
        <w:snapToGrid w:val="0"/>
        <w:spacing w:line="312" w:lineRule="auto"/>
        <w:ind w:firstLine="600" w:firstLineChars="200"/>
        <w:rPr>
          <w:rFonts w:hint="eastAsia" w:ascii="仿宋_GB2312"/>
          <w:sz w:val="30"/>
          <w:szCs w:val="30"/>
        </w:rPr>
        <w:sectPr>
          <w:footerReference r:id="rId11" w:type="first"/>
          <w:footerReference r:id="rId10" w:type="default"/>
          <w:pgSz w:w="11906" w:h="16838"/>
          <w:pgMar w:top="2098" w:right="1474" w:bottom="1985" w:left="1588" w:header="851" w:footer="992" w:gutter="0"/>
          <w:pgNumType w:fmt="decimal" w:start="1"/>
          <w:cols w:space="720" w:num="1"/>
          <w:docGrid w:type="lines" w:linePitch="579" w:charSpace="21679"/>
        </w:sectPr>
      </w:pP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w:t>
      </w:r>
      <w:r>
        <w:rPr>
          <w:rFonts w:hint="eastAsia" w:ascii="仿宋_GB2312"/>
          <w:sz w:val="30"/>
          <w:szCs w:val="30"/>
          <w:lang w:eastAsia="zh-CN"/>
        </w:rPr>
        <w:t>学校</w:t>
      </w:r>
      <w:r>
        <w:rPr>
          <w:rFonts w:hint="eastAsia" w:ascii="仿宋_GB2312"/>
          <w:sz w:val="30"/>
          <w:szCs w:val="30"/>
        </w:rPr>
        <w:t>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hint="eastAsia" w:ascii="仿宋_GB2312"/>
          <w:color w:val="FF0000"/>
          <w:sz w:val="30"/>
          <w:szCs w:val="30"/>
          <w:u w:val="single"/>
          <w:lang w:eastAsia="zh-CN"/>
        </w:rPr>
        <w:t>（</w:t>
      </w:r>
      <w:r>
        <w:rPr>
          <w:rFonts w:hint="eastAsia" w:ascii="仿宋_GB2312"/>
          <w:color w:val="FF0000"/>
          <w:sz w:val="30"/>
          <w:szCs w:val="30"/>
          <w:u w:val="single"/>
        </w:rPr>
        <w:t>XXXX部门XXXX岗位</w:t>
      </w:r>
      <w:r>
        <w:rPr>
          <w:rFonts w:hint="eastAsia" w:ascii="仿宋_GB2312"/>
          <w:color w:val="FF0000"/>
          <w:sz w:val="30"/>
          <w:szCs w:val="30"/>
          <w:u w:val="single"/>
          <w:lang w:eastAsia="zh-CN"/>
        </w:rPr>
        <w:t>）</w:t>
      </w:r>
      <w:r>
        <w:rPr>
          <w:rFonts w:hint="eastAsia" w:ascii="仿宋_GB2312"/>
          <w:color w:val="FF0000"/>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hint="eastAsia" w:ascii="仿宋_GB2312"/>
          <w:color w:val="FF0000"/>
          <w:sz w:val="30"/>
          <w:szCs w:val="30"/>
          <w:u w:val="single"/>
          <w:lang w:eastAsia="zh-CN"/>
        </w:rPr>
        <w:t>（</w:t>
      </w:r>
      <w:r>
        <w:rPr>
          <w:rFonts w:hint="eastAsia" w:ascii="仿宋_GB2312"/>
          <w:color w:val="FF0000"/>
          <w:sz w:val="30"/>
          <w:szCs w:val="30"/>
          <w:u w:val="single"/>
        </w:rPr>
        <w:t xml:space="preserve">多个地点都要填写 </w:t>
      </w:r>
      <w:r>
        <w:rPr>
          <w:rFonts w:hint="eastAsia" w:ascii="仿宋_GB2312"/>
          <w:color w:val="FF0000"/>
          <w:sz w:val="30"/>
          <w:szCs w:val="30"/>
          <w:u w:val="single"/>
          <w:lang w:eastAsia="zh-CN"/>
        </w:rPr>
        <w:t>）</w:t>
      </w:r>
      <w:r>
        <w:rPr>
          <w:rFonts w:hint="eastAsia" w:ascii="仿宋_GB2312"/>
          <w:color w:val="FF0000"/>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hint="eastAsia" w:ascii="仿宋_GB2312"/>
          <w:sz w:val="30"/>
          <w:szCs w:val="30"/>
          <w:u w:val="single"/>
          <w:lang w:val="en-US" w:eastAsia="zh-CN"/>
        </w:rPr>
        <w:t>0576-89188122</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u w:val="single"/>
          <w:lang w:val="en-US" w:eastAsia="zh-CN"/>
        </w:rPr>
        <w:t>hzwei910@126.com</w:t>
      </w:r>
      <w:r>
        <w:rPr>
          <w:rFonts w:ascii="仿宋_GB2312"/>
          <w:sz w:val="30"/>
          <w:szCs w:val="30"/>
          <w:u w:val="single"/>
        </w:rPr>
        <w:t xml:space="preserve">   </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widowControl/>
        <w:adjustRightInd w:val="0"/>
        <w:snapToGrid w:val="0"/>
        <w:spacing w:line="312" w:lineRule="auto"/>
        <w:ind w:firstLine="600" w:firstLineChars="200"/>
        <w:rPr>
          <w:rFonts w:ascii="仿宋_GB2312"/>
          <w:sz w:val="30"/>
          <w:szCs w:val="30"/>
        </w:rPr>
      </w:pPr>
      <w:r>
        <w:rPr>
          <w:rFonts w:ascii="仿宋_GB2312"/>
          <w:sz w:val="30"/>
          <w:szCs w:val="30"/>
        </w:rPr>
        <w:t>6.</w:t>
      </w:r>
      <w:r>
        <w:rPr>
          <w:rFonts w:hint="eastAsia" w:cs="仿宋_GB2312"/>
          <w:szCs w:val="32"/>
        </w:rPr>
        <w:t>依法保障实习学生的基本权利，</w:t>
      </w:r>
      <w:r>
        <w:rPr>
          <w:rFonts w:ascii="仿宋_GB2312"/>
          <w:sz w:val="30"/>
          <w:szCs w:val="30"/>
        </w:rPr>
        <w:t>不得有以下情形：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pPr>
        <w:adjustRightInd w:val="0"/>
        <w:snapToGrid w:val="0"/>
        <w:spacing w:line="312" w:lineRule="auto"/>
        <w:rPr>
          <w:rFonts w:ascii="仿宋_GB2312" w:cs="宋体"/>
          <w:kern w:val="0"/>
          <w:sz w:val="30"/>
          <w:szCs w:val="30"/>
        </w:rPr>
      </w:pPr>
    </w:p>
    <w:p>
      <w:pPr>
        <w:adjustRightInd w:val="0"/>
        <w:snapToGrid w:val="0"/>
        <w:spacing w:line="312" w:lineRule="auto"/>
        <w:rPr>
          <w:rFonts w:ascii="仿宋_GB2312" w:cs="宋体"/>
          <w:kern w:val="0"/>
          <w:sz w:val="30"/>
          <w:szCs w:val="30"/>
        </w:rPr>
      </w:pPr>
      <w:r>
        <w:rPr>
          <w:rFonts w:hint="eastAsia" w:ascii="仿宋_GB2312" w:cs="宋体"/>
          <w:kern w:val="0"/>
          <w:sz w:val="30"/>
          <w:szCs w:val="30"/>
        </w:rPr>
        <w:t>甲方：</w:t>
      </w:r>
      <w:r>
        <w:rPr>
          <w:rFonts w:hint="eastAsia" w:ascii="仿宋_GB2312" w:cs="宋体"/>
          <w:color w:val="FF0000"/>
          <w:kern w:val="0"/>
          <w:sz w:val="30"/>
          <w:szCs w:val="30"/>
        </w:rPr>
        <w:t>（学校二级学院盖章）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乙方：（实习单位盖章）</w:t>
      </w:r>
    </w:p>
    <w:p>
      <w:pPr>
        <w:widowControl/>
        <w:adjustRightInd w:val="0"/>
        <w:snapToGrid w:val="0"/>
        <w:spacing w:line="312" w:lineRule="auto"/>
        <w:rPr>
          <w:rFonts w:hint="eastAsia" w:ascii="仿宋_GB2312" w:hAnsi="宋体" w:cs="宋体"/>
          <w:kern w:val="0"/>
          <w:sz w:val="30"/>
          <w:szCs w:val="30"/>
        </w:rPr>
      </w:pP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代表人（签字）：</w:t>
      </w:r>
      <w:bookmarkStart w:id="9" w:name="_GoBack"/>
      <w:r>
        <w:rPr>
          <w:rFonts w:hint="eastAsia" w:ascii="仿宋_GB2312" w:hAnsi="宋体" w:cs="宋体"/>
          <w:color w:val="FF0000"/>
          <w:kern w:val="0"/>
          <w:sz w:val="30"/>
          <w:szCs w:val="30"/>
          <w:lang w:eastAsia="zh-CN"/>
        </w:rPr>
        <w:t>（教学副院长）</w:t>
      </w:r>
      <w:bookmarkEnd w:id="9"/>
      <w:r>
        <w:rPr>
          <w:rFonts w:hint="eastAsia" w:ascii="仿宋_GB2312" w:hAnsi="宋体" w:cs="宋体"/>
          <w:kern w:val="0"/>
          <w:sz w:val="30"/>
          <w:szCs w:val="30"/>
        </w:rPr>
        <w:t xml:space="preserve">    代表人（签字）：</w:t>
      </w:r>
    </w:p>
    <w:p>
      <w:pPr>
        <w:widowControl/>
        <w:adjustRightInd w:val="0"/>
        <w:snapToGrid w:val="0"/>
        <w:spacing w:line="312" w:lineRule="auto"/>
        <w:ind w:firstLine="420"/>
        <w:jc w:val="center"/>
        <w:rPr>
          <w:rFonts w:hint="eastAsia" w:ascii="仿宋_GB2312" w:hAnsi="宋体" w:cs="宋体"/>
          <w:kern w:val="0"/>
          <w:sz w:val="30"/>
          <w:szCs w:val="30"/>
        </w:rPr>
      </w:pPr>
    </w:p>
    <w:p>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pPr>
        <w:widowControl/>
        <w:adjustRightInd w:val="0"/>
        <w:snapToGrid w:val="0"/>
        <w:spacing w:line="312" w:lineRule="auto"/>
        <w:ind w:firstLine="420"/>
        <w:jc w:val="center"/>
        <w:rPr>
          <w:rFonts w:ascii="仿宋_GB2312" w:hAnsi="宋体" w:cs="宋体"/>
          <w:kern w:val="0"/>
          <w:sz w:val="30"/>
          <w:szCs w:val="30"/>
        </w:rPr>
      </w:pP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pPr>
        <w:widowControl/>
        <w:adjustRightInd w:val="0"/>
        <w:snapToGrid w:val="0"/>
        <w:spacing w:line="312" w:lineRule="auto"/>
        <w:ind w:firstLine="300" w:firstLineChars="100"/>
        <w:rPr>
          <w:rFonts w:hint="eastAsia"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w:t>
      </w:r>
    </w:p>
    <w:p>
      <w:pPr>
        <w:widowControl/>
        <w:adjustRightInd w:val="0"/>
        <w:snapToGrid w:val="0"/>
        <w:spacing w:line="312" w:lineRule="auto"/>
        <w:ind w:firstLine="1200" w:firstLineChars="400"/>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lang w:val="en-US" w:eastAsia="zh-CN"/>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p>
      <w:pPr>
        <w:rPr>
          <w:rFonts w:hint="eastAsia" w:ascii="黑体" w:hAnsi="黑体" w:eastAsia="黑体"/>
          <w:szCs w:val="32"/>
        </w:rPr>
      </w:pPr>
    </w:p>
    <w:sectPr>
      <w:footerReference r:id="rId12" w:type="default"/>
      <w:pgSz w:w="11906" w:h="16838"/>
      <w:pgMar w:top="2098" w:right="1474" w:bottom="1985" w:left="1588" w:header="851" w:footer="992" w:gutter="0"/>
      <w:pgNumType w:fmt="decimal"/>
      <w:cols w:space="720" w:num="1"/>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left:392.35pt;margin-top:-40.65pt;height:144pt;width:144pt;mso-position-horizontal-relative:margin;mso-wrap-style:none;z-index:251659264;mso-width-relative:page;mso-height-relative:page;" filled="f" stroked="f" coordsize="21600,21600" o:gfxdata="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XWqtA2AAAAAwBAAAPAAAAAAAA&#10;AAEAIAAAACIAAABkcnMvZG93bnJldi54bWxQSwECFAAUAAAACACHTuJA5smByhICAAATBAAADgAA&#10;AAAAAAABACAAAAAnAQAAZHJzL2Uyb0RvYy54bWxQSwUGAAAAAAYABgBZAQAAqwUAAAAA&#10;">
          <v:path/>
          <v:fill on="f" focussize="0,0"/>
          <v:stroke on="f" weight="0.5pt" joinstyle="miter"/>
          <v:imagedata o:title=""/>
          <o:lock v:ext="edit"/>
          <v:textbox inset="0mm,0mm,0mm,0mm" style="mso-fit-shape-to-text:t;">
            <w:txbxContent>
              <w:p>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11</w:t>
                </w:r>
                <w:r>
                  <w:rPr>
                    <w:sz w:val="28"/>
                    <w:szCs w:val="28"/>
                  </w:rPr>
                  <w:fldChar w:fldCharType="end"/>
                </w:r>
                <w:r>
                  <w:rPr>
                    <w:sz w:val="28"/>
                    <w:szCs w:val="28"/>
                  </w:rPr>
                  <w:t xml:space="preserve"> </w:t>
                </w:r>
                <w:r>
                  <w:rPr>
                    <w:rStyle w:val="10"/>
                    <w:sz w:val="28"/>
                    <w:szCs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49" o:spid="_x0000_s1049"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50" o:spid="_x0000_s1050"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51" o:spid="_x0000_s1051"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w:pict>
        <v:shape id="_x0000_s1052" o:spid="_x0000_s1052"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43" o:spid="_x0000_s1043" o:spt="202" type="#_x0000_t202" style="position:absolute;left:0pt;margin-left:392.35pt;margin-top:-40.65pt;height:144pt;width:144pt;mso-position-horizontal-relative:margin;mso-wrap-style:none;z-index:251660288;mso-width-relative:page;mso-height-relative:page;" filled="f" stroked="f" coordsize="21600,21600" o:gfxdata="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XWqtA2AAAAAwBAAAPAAAAAAAA&#10;AAEAIAAAACIAAABkcnMvZG93bnJldi54bWxQSwECFAAUAAAACACHTuJA5smByhICAAATBAAADgAA&#10;AAAAAAABACAAAAAnAQAAZHJzL2Uyb0RvYy54bWxQSwUGAAAAAAYABgBZAQAAqwUAAAAA&#10;">
          <v:path/>
          <v:fill on="f" focussize="0,0"/>
          <v:stroke on="f" weight="0.5pt" joinstyle="miter"/>
          <v:imagedata o:title=""/>
          <o:lock v:ext="edit"/>
          <v:textbox inset="0mm,0mm,0mm,0mm" style="mso-fit-shape-to-text:t;">
            <w:txbxContent>
              <w:p>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11</w:t>
                </w:r>
                <w:r>
                  <w:rPr>
                    <w:sz w:val="28"/>
                    <w:szCs w:val="28"/>
                  </w:rPr>
                  <w:fldChar w:fldCharType="end"/>
                </w:r>
                <w:r>
                  <w:rPr>
                    <w:sz w:val="28"/>
                    <w:szCs w:val="28"/>
                  </w:rPr>
                  <w:t xml:space="preserve"> </w:t>
                </w:r>
                <w:r>
                  <w:rPr>
                    <w:rStyle w:val="10"/>
                    <w:sz w:val="28"/>
                    <w:szCs w:val="28"/>
                  </w:rPr>
                  <w:t>—</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w:pict>
        <v:shape id="_x0000_s1053" o:spid="_x0000_s1053"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A051B"/>
    <w:rsid w:val="002B4399"/>
    <w:rsid w:val="003D1EA8"/>
    <w:rsid w:val="0041294B"/>
    <w:rsid w:val="00432C22"/>
    <w:rsid w:val="00434CA7"/>
    <w:rsid w:val="00435DE9"/>
    <w:rsid w:val="004C5172"/>
    <w:rsid w:val="004E1406"/>
    <w:rsid w:val="004E3405"/>
    <w:rsid w:val="004F410E"/>
    <w:rsid w:val="00513258"/>
    <w:rsid w:val="005166DF"/>
    <w:rsid w:val="0052491F"/>
    <w:rsid w:val="00551533"/>
    <w:rsid w:val="00555653"/>
    <w:rsid w:val="005B72A2"/>
    <w:rsid w:val="005C60B4"/>
    <w:rsid w:val="005C7522"/>
    <w:rsid w:val="005D142A"/>
    <w:rsid w:val="005E5E2C"/>
    <w:rsid w:val="005F3523"/>
    <w:rsid w:val="00602863"/>
    <w:rsid w:val="00613456"/>
    <w:rsid w:val="00613A46"/>
    <w:rsid w:val="00682096"/>
    <w:rsid w:val="006935A6"/>
    <w:rsid w:val="006A5829"/>
    <w:rsid w:val="00724650"/>
    <w:rsid w:val="007263A2"/>
    <w:rsid w:val="007B1942"/>
    <w:rsid w:val="007C07F3"/>
    <w:rsid w:val="007C527E"/>
    <w:rsid w:val="008A2F21"/>
    <w:rsid w:val="008D4FED"/>
    <w:rsid w:val="008F055E"/>
    <w:rsid w:val="009429FD"/>
    <w:rsid w:val="009D410E"/>
    <w:rsid w:val="009E7BCA"/>
    <w:rsid w:val="00A52E34"/>
    <w:rsid w:val="00A6754F"/>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0E49AF"/>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3B63A7"/>
    <w:rsid w:val="17764DEC"/>
    <w:rsid w:val="18561735"/>
    <w:rsid w:val="19143360"/>
    <w:rsid w:val="1A1F3E1B"/>
    <w:rsid w:val="1BFB5FF1"/>
    <w:rsid w:val="1D2D16C3"/>
    <w:rsid w:val="1DA9401E"/>
    <w:rsid w:val="1E482B74"/>
    <w:rsid w:val="1FB62887"/>
    <w:rsid w:val="1FB65C51"/>
    <w:rsid w:val="1FD22790"/>
    <w:rsid w:val="20702F71"/>
    <w:rsid w:val="20C8262F"/>
    <w:rsid w:val="22586330"/>
    <w:rsid w:val="23037122"/>
    <w:rsid w:val="23070FA7"/>
    <w:rsid w:val="231A1B04"/>
    <w:rsid w:val="232F2829"/>
    <w:rsid w:val="23347FC8"/>
    <w:rsid w:val="23C0067E"/>
    <w:rsid w:val="253200C2"/>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606C8C"/>
    <w:rsid w:val="2DBB557B"/>
    <w:rsid w:val="2E8B2F21"/>
    <w:rsid w:val="2EBF5F00"/>
    <w:rsid w:val="2F17201E"/>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BD364B6"/>
    <w:rsid w:val="3C535C1C"/>
    <w:rsid w:val="3D255B80"/>
    <w:rsid w:val="3DB65325"/>
    <w:rsid w:val="3DCB6A74"/>
    <w:rsid w:val="3DDB34A4"/>
    <w:rsid w:val="3E3A1942"/>
    <w:rsid w:val="3FD352C2"/>
    <w:rsid w:val="414B7E69"/>
    <w:rsid w:val="418324A3"/>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925FD1"/>
    <w:rsid w:val="51EA3571"/>
    <w:rsid w:val="525B34F8"/>
    <w:rsid w:val="53DA1DAA"/>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5D0353"/>
    <w:rsid w:val="5B726DD4"/>
    <w:rsid w:val="5BC9495F"/>
    <w:rsid w:val="5D5C707A"/>
    <w:rsid w:val="5D75386B"/>
    <w:rsid w:val="5F9A62E0"/>
    <w:rsid w:val="61761B8A"/>
    <w:rsid w:val="618E1B4E"/>
    <w:rsid w:val="62D5632F"/>
    <w:rsid w:val="63E632A1"/>
    <w:rsid w:val="65000502"/>
    <w:rsid w:val="650B7ED3"/>
    <w:rsid w:val="65EC645B"/>
    <w:rsid w:val="675F5757"/>
    <w:rsid w:val="67E2437B"/>
    <w:rsid w:val="6954175E"/>
    <w:rsid w:val="696C6E3F"/>
    <w:rsid w:val="69CC4D48"/>
    <w:rsid w:val="6AC34E25"/>
    <w:rsid w:val="6ACF2E50"/>
    <w:rsid w:val="6AE453AF"/>
    <w:rsid w:val="6B3A7ABE"/>
    <w:rsid w:val="6D6213E2"/>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0239D0"/>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qFormat/>
    <w:uiPriority w:val="0"/>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styleId="10">
    <w:name w:val="page number"/>
    <w:qFormat/>
    <w:uiPriority w:val="0"/>
  </w:style>
  <w:style w:type="character" w:styleId="11">
    <w:name w:val="Hyperlink"/>
    <w:basedOn w:val="8"/>
    <w:unhideWhenUsed/>
    <w:qFormat/>
    <w:uiPriority w:val="99"/>
    <w:rPr>
      <w:color w:val="0000FF"/>
      <w:u w:val="single"/>
    </w:rPr>
  </w:style>
  <w:style w:type="character" w:customStyle="1" w:styleId="12">
    <w:name w:val="页眉 Char"/>
    <w:link w:val="5"/>
    <w:qFormat/>
    <w:uiPriority w:val="99"/>
    <w:rPr>
      <w:rFonts w:eastAsia="仿宋_GB2312"/>
      <w:kern w:val="2"/>
      <w:sz w:val="18"/>
      <w:szCs w:val="18"/>
    </w:rPr>
  </w:style>
  <w:style w:type="character" w:customStyle="1" w:styleId="13">
    <w:name w:val="页脚 Char"/>
    <w:link w:val="4"/>
    <w:qFormat/>
    <w:uiPriority w:val="99"/>
    <w:rPr>
      <w:rFonts w:eastAsia="仿宋_GB2312"/>
      <w:kern w:val="2"/>
      <w:sz w:val="18"/>
      <w:szCs w:val="18"/>
    </w:rPr>
  </w:style>
  <w:style w:type="character" w:customStyle="1" w:styleId="14">
    <w:name w:val="批注框文本 Char"/>
    <w:basedOn w:val="8"/>
    <w:link w:val="3"/>
    <w:qFormat/>
    <w:uiPriority w:val="0"/>
    <w:rPr>
      <w:rFonts w:ascii="Times New Roman" w:hAnsi="Times New Roman" w:eastAsia="仿宋_GB2312"/>
      <w:kern w:val="2"/>
      <w:sz w:val="18"/>
      <w:szCs w:val="18"/>
    </w:rPr>
  </w:style>
  <w:style w:type="paragraph" w:customStyle="1" w:styleId="15">
    <w:name w:val="修订1"/>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9" textRotate="1"/>
    <customShpInfo spid="_x0000_s1050" textRotate="1"/>
    <customShpInfo spid="_x0000_s1051" textRotate="1"/>
    <customShpInfo spid="_x0000_s1052" textRotate="1"/>
    <customShpInfo spid="_x0000_s1043"/>
    <customShpInfo spid="_x0000_s105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Template>
  <Pages>19</Pages>
  <Words>1463</Words>
  <Characters>8345</Characters>
  <Lines>69</Lines>
  <Paragraphs>19</Paragraphs>
  <TotalTime>0</TotalTime>
  <ScaleCrop>false</ScaleCrop>
  <LinksUpToDate>false</LinksUpToDate>
  <CharactersWithSpaces>9789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wei</cp:lastModifiedBy>
  <cp:lastPrinted>2022-01-17T00:38:00Z</cp:lastPrinted>
  <dcterms:modified xsi:type="dcterms:W3CDTF">2024-01-05T02:30:11Z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468BD5343B29450FB153B8C7A5A3FF11</vt:lpwstr>
  </property>
</Properties>
</file>